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CE1F51">
      <w:pPr>
        <w:pStyle w:val="StandardWeb"/>
        <w:spacing w:before="0" w:beforeAutospacing="0" w:after="0" w:afterAutospacing="0"/>
      </w:pPr>
      <w:r>
        <w:fldChar w:fldCharType="begin"/>
      </w:r>
      <w:r>
        <w:instrText xml:space="preserve"> INCLUDEPICTURE "http://www.cyberthek.qwasy.com/img/content/16917_16920.gif"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16.5pt">
            <v:imagedata r:id="rId4" r:href="rId5"/>
          </v:shape>
        </w:pict>
      </w:r>
      <w:r>
        <w:fldChar w:fldCharType="end"/>
      </w:r>
      <w:r>
        <w:br w:type="textWrapping" w:clear="all"/>
      </w:r>
    </w:p>
    <w:p w:rsidR="00000000" w:rsidRDefault="00CE1F51">
      <w:pPr>
        <w:pStyle w:val="StandardWeb"/>
        <w:spacing w:before="0" w:beforeAutospacing="0" w:after="0" w:afterAutospacing="0"/>
      </w:pPr>
      <w:r>
        <w:rPr>
          <w:b/>
          <w:bCs/>
          <w:i/>
          <w:iCs/>
        </w:rPr>
        <w:t>Allgemeine Geschäftsbedingungen für die Nutzung der Computer in der iLounge</w:t>
      </w:r>
      <w:r>
        <w:br/>
      </w:r>
      <w:r>
        <w:rPr>
          <w:b/>
          <w:bCs/>
          <w:u w:val="single"/>
        </w:rPr>
        <w:t>Grundsätze der Nutzung:</w:t>
      </w:r>
      <w:r>
        <w:br/>
      </w:r>
      <w:r>
        <w:br/>
        <w:t xml:space="preserve">Der Inhaber des Internetcafés stellt den Nutzerinnen </w:t>
      </w:r>
      <w:r>
        <w:t xml:space="preserve">und Nutzern die Hardware und sonstige Einrichtungsgegenstände in einem einwandfreien Zustand zur Verfügung. Die Geräte werden regelmäßig auf ihre Funktionsfähigkeit getestet. Stellt der Inhaber oder das Servicepersonal Abweichungen vom definierten Zustand </w:t>
      </w:r>
      <w:r>
        <w:t>fest, ist von einer unsachgemäßen Nutzung auszugehen, die für die Nutzerin bzw. Nutzer kostenpflichtig ist.</w:t>
      </w:r>
      <w:r>
        <w:br/>
      </w:r>
      <w:r>
        <w:br/>
        <w:t>Mit der Hard- und Software sowie den sonstigen Gegenständen ist sorgfältig umzugehen. Jede missbräuchliche Benutzung ist untersagt. Jede Beschädigu</w:t>
      </w:r>
      <w:r>
        <w:t>ng wird der Nutzerin bzw. dem Nutzer berechnet.</w:t>
      </w:r>
      <w:r>
        <w:br/>
      </w:r>
      <w:r>
        <w:br/>
        <w:t xml:space="preserve">Verstößen gegen die AGB der </w:t>
      </w:r>
      <w:r>
        <w:rPr>
          <w:b/>
          <w:bCs/>
        </w:rPr>
        <w:t xml:space="preserve">iLounge </w:t>
      </w:r>
      <w:r>
        <w:t xml:space="preserve">wird mit dem sofortigen Abbruch der Internetnutzung begegnet. </w:t>
      </w:r>
    </w:p>
    <w:p w:rsidR="00000000" w:rsidRDefault="00CE1F51">
      <w:pPr>
        <w:pStyle w:val="StandardWeb"/>
        <w:spacing w:before="0" w:beforeAutospacing="0" w:after="0" w:afterAutospacing="0"/>
      </w:pPr>
      <w:r>
        <w:rPr>
          <w:b/>
          <w:bCs/>
          <w:u w:val="single"/>
        </w:rPr>
        <w:t>Nutzungsverhalten:</w:t>
      </w:r>
      <w:r>
        <w:br/>
      </w:r>
      <w:r>
        <w:br/>
        <w:t>Jede Nutzerin und jeder Nutzer verpflichtet sich die Gepflogenheiten im Internet zu beac</w:t>
      </w:r>
      <w:r>
        <w:t xml:space="preserve">hten, nicht die Sicherheit / Funktionalität anderer Systeme im Internet zu gefährden und nicht zu versuchen, in das Netzwerk der </w:t>
      </w:r>
      <w:r>
        <w:rPr>
          <w:b/>
          <w:bCs/>
        </w:rPr>
        <w:t>iLounge</w:t>
      </w:r>
      <w:r>
        <w:t xml:space="preserve"> oder auch andere fremde Netzwerke einzudringen.</w:t>
      </w:r>
      <w:r>
        <w:br/>
      </w:r>
      <w:r>
        <w:br/>
        <w:t>Alle Nutzerinnen und Nutzer verpflichten sich, alle anwendbaren lokale</w:t>
      </w:r>
      <w:r>
        <w:t>n, nationalen und ggf. internationalen Gesetze und Richtlinien zu respektieren, sie sind allein für alle Handlungen und Unterlassungen im Rahmen ihre Nutzung verantwortlich.</w:t>
      </w:r>
      <w:r>
        <w:br/>
      </w:r>
    </w:p>
    <w:p w:rsidR="00000000" w:rsidRDefault="00CE1F51">
      <w:pPr>
        <w:pStyle w:val="StandardWeb"/>
        <w:spacing w:before="0" w:beforeAutospacing="0" w:after="0" w:afterAutospacing="0"/>
      </w:pPr>
      <w:r>
        <w:rPr>
          <w:b/>
          <w:bCs/>
          <w:u w:val="single"/>
        </w:rPr>
        <w:t>Entgelte:</w:t>
      </w:r>
      <w:r>
        <w:br/>
      </w:r>
      <w:r>
        <w:br/>
        <w:t xml:space="preserve">Die Nutzung des Druckers der </w:t>
      </w:r>
      <w:r>
        <w:rPr>
          <w:b/>
          <w:bCs/>
        </w:rPr>
        <w:t>iLounge</w:t>
      </w:r>
      <w:r>
        <w:t xml:space="preserve"> erfolgt zu den jeweils gültigen E</w:t>
      </w:r>
      <w:r>
        <w:t xml:space="preserve">ntgelten, die aus der ausgehängten zugänglichen Service-Preisliste ersichtlich sind. Die Zahlung erfolgt in bar in den Geschäftsräumen der </w:t>
      </w:r>
      <w:r>
        <w:rPr>
          <w:b/>
          <w:bCs/>
        </w:rPr>
        <w:t>iLounge</w:t>
      </w:r>
      <w:r>
        <w:t>.</w:t>
      </w:r>
      <w:r>
        <w:br/>
      </w:r>
      <w:r>
        <w:br/>
      </w:r>
      <w:r>
        <w:rPr>
          <w:b/>
          <w:bCs/>
          <w:u w:val="single"/>
        </w:rPr>
        <w:t>Jugendschutz:</w:t>
      </w:r>
      <w:r>
        <w:br/>
      </w:r>
      <w:r>
        <w:br/>
        <w:t xml:space="preserve">Die </w:t>
      </w:r>
      <w:r>
        <w:rPr>
          <w:b/>
          <w:bCs/>
        </w:rPr>
        <w:t>iLounge</w:t>
      </w:r>
      <w:r>
        <w:t xml:space="preserve"> ist eine Einrichtung, die frei zugänglich ist. Dies gilt auch für Kinder und Jug</w:t>
      </w:r>
      <w:r>
        <w:t xml:space="preserve">endlichen, die dem </w:t>
      </w:r>
      <w:r>
        <w:rPr>
          <w:b/>
          <w:bCs/>
          <w:i/>
          <w:iCs/>
        </w:rPr>
        <w:t>Jugendschutz</w:t>
      </w:r>
      <w:r>
        <w:t xml:space="preserve"> unterliegen. Die Nutzerinnen und Nutzer sind daher aufgefordert, bei Ihrer Internetnutzung auf die Betrachtung von Seiten und Angeboten mit </w:t>
      </w:r>
      <w:r>
        <w:rPr>
          <w:b/>
          <w:bCs/>
          <w:i/>
          <w:iCs/>
        </w:rPr>
        <w:t>pornografischen, Gewaltverherrlichenden,</w:t>
      </w:r>
      <w:r>
        <w:t xml:space="preserve"> </w:t>
      </w:r>
      <w:r>
        <w:rPr>
          <w:b/>
          <w:bCs/>
          <w:i/>
          <w:iCs/>
        </w:rPr>
        <w:t>rechtsextremistischen, sittenwidrigen</w:t>
      </w:r>
      <w:r>
        <w:t xml:space="preserve"> und s</w:t>
      </w:r>
      <w:r>
        <w:t xml:space="preserve">olchen Inhalten </w:t>
      </w:r>
      <w:r>
        <w:rPr>
          <w:b/>
          <w:bCs/>
          <w:i/>
          <w:iCs/>
        </w:rPr>
        <w:t>zu verzichten</w:t>
      </w:r>
      <w:r>
        <w:t xml:space="preserve">, die von der </w:t>
      </w:r>
      <w:r>
        <w:rPr>
          <w:b/>
          <w:bCs/>
          <w:i/>
          <w:iCs/>
        </w:rPr>
        <w:t>Freiwilligen Selbstkontrolle (FSK)</w:t>
      </w:r>
      <w:r>
        <w:t xml:space="preserve"> indiziert sind.</w:t>
      </w:r>
      <w:r>
        <w:br/>
      </w:r>
      <w:r>
        <w:br/>
        <w:t xml:space="preserve">Vorsorglich wird darauf hingewiesen, dass durch das Aufrufen von Seiten und Angeboten der zuvor bezeichneten Art </w:t>
      </w:r>
      <w:r>
        <w:rPr>
          <w:b/>
          <w:bCs/>
          <w:i/>
          <w:iCs/>
        </w:rPr>
        <w:t>Tatbestände des Strafrechts</w:t>
      </w:r>
      <w:r>
        <w:t xml:space="preserve"> oder von </w:t>
      </w:r>
      <w:r>
        <w:rPr>
          <w:b/>
          <w:bCs/>
          <w:i/>
          <w:iCs/>
        </w:rPr>
        <w:t>Ordnungswid</w:t>
      </w:r>
      <w:r>
        <w:rPr>
          <w:b/>
          <w:bCs/>
          <w:i/>
          <w:iCs/>
        </w:rPr>
        <w:t>rigkeiten</w:t>
      </w:r>
      <w:r>
        <w:t xml:space="preserve"> erfüllt </w:t>
      </w:r>
      <w:r>
        <w:rPr>
          <w:b/>
          <w:bCs/>
          <w:i/>
          <w:iCs/>
        </w:rPr>
        <w:t>sein könnten</w:t>
      </w:r>
      <w:r>
        <w:t>.</w:t>
      </w:r>
      <w:r>
        <w:br/>
      </w:r>
      <w:r>
        <w:br/>
      </w:r>
      <w:r>
        <w:rPr>
          <w:b/>
          <w:bCs/>
          <w:u w:val="single"/>
        </w:rPr>
        <w:t>Urheberrechte / Persönlichkeitsrechte:</w:t>
      </w:r>
      <w:r>
        <w:br/>
      </w:r>
      <w:r>
        <w:br/>
      </w:r>
      <w:r>
        <w:lastRenderedPageBreak/>
        <w:t xml:space="preserve">Im Internet können sich Inhalte befinden, die unter Urheberrechtsschutz fallen bzw. die Persönlichkeitsrechte Dritter verletzen. Bei der Abspeicherung von Daten auf Datenträger durch </w:t>
      </w:r>
      <w:r>
        <w:t>die Nutzerinnen und Nutzer ist dies zu beachten. Der Inhaber bzw. sein Personal übernehmen keine Haftung für Urheberrechtsschutzverletzungen bzw. für die Verletzung von Persönlichkeitsrechten, die durch im Internetcafé herunter geladenen Daten verursacht w</w:t>
      </w:r>
      <w:r>
        <w:t>erden können.</w:t>
      </w:r>
      <w:r>
        <w:br/>
      </w:r>
      <w:r>
        <w:br/>
      </w:r>
      <w:r>
        <w:rPr>
          <w:b/>
          <w:bCs/>
          <w:u w:val="single"/>
        </w:rPr>
        <w:t>Datenschutz:</w:t>
      </w:r>
      <w:r>
        <w:br/>
      </w:r>
      <w:r>
        <w:br/>
        <w:t>Um den Datenschutz zu genügen, sind die Rechner so ausgestattet, dass alle gespeicherten Daten nach der Beendigung eines jeden Werktages nach dem Neustart des PCs gelöscht werden.</w:t>
      </w:r>
      <w:r>
        <w:br/>
      </w:r>
      <w:r>
        <w:br/>
        <w:t>Sollen E-Mails, Informationen oder sonstige au</w:t>
      </w:r>
      <w:r>
        <w:t>s dem Internet geladenen Daten auf ausdrücklichen Wunsch der Nutzerinnen und Nutzer gesichert oder ausgedruckt werden, so kann dies nur vor dem Neustart des PCs erfolgen.</w:t>
      </w:r>
      <w:r>
        <w:br/>
      </w:r>
      <w:r>
        <w:br/>
        <w:t>Der Ausdruck von Daten kann auf dem bereitgestellten Drucker erfolgen.</w:t>
      </w:r>
      <w:r>
        <w:br/>
        <w:t>Für die Richt</w:t>
      </w:r>
      <w:r>
        <w:t xml:space="preserve">igkeit und Vollständigkeit der Inhalte der ausdruckte Seite hat die </w:t>
      </w:r>
      <w:r>
        <w:rPr>
          <w:b/>
          <w:bCs/>
        </w:rPr>
        <w:t xml:space="preserve">iLounge </w:t>
      </w:r>
      <w:r>
        <w:t>keinen Einfluss.</w:t>
      </w:r>
      <w:r>
        <w:br/>
      </w:r>
      <w:r>
        <w:br/>
        <w:t xml:space="preserve">Die jeweils im Geschäftsraum ausgehängte gültige Preisliste der </w:t>
      </w:r>
      <w:r>
        <w:rPr>
          <w:b/>
          <w:bCs/>
        </w:rPr>
        <w:t>iLounge</w:t>
      </w:r>
      <w:r>
        <w:t xml:space="preserve"> ist zu beachten.</w:t>
      </w:r>
      <w:r>
        <w:br/>
      </w:r>
      <w:r>
        <w:br/>
      </w:r>
      <w:r>
        <w:rPr>
          <w:b/>
          <w:bCs/>
          <w:u w:val="single"/>
        </w:rPr>
        <w:t>Haftung / Gewährleistung:</w:t>
      </w:r>
      <w:r>
        <w:br/>
      </w:r>
      <w:r>
        <w:br/>
        <w:t xml:space="preserve">Die Nutzung der </w:t>
      </w:r>
      <w:r>
        <w:rPr>
          <w:b/>
          <w:bCs/>
        </w:rPr>
        <w:t>iLounge</w:t>
      </w:r>
      <w:r>
        <w:t xml:space="preserve"> zur Verfügung gestell</w:t>
      </w:r>
      <w:r>
        <w:t xml:space="preserve">ten Hard- und Software sowie der Anschluss von im Eigentum der Nutzerinnen und Nutzer stehende Hardware erfolgt auf eigenes Risiko. </w:t>
      </w:r>
      <w:r>
        <w:rPr>
          <w:color w:val="000000"/>
        </w:rPr>
        <w:t>Bei Vorsatz und grober Fahrlässigkeit haftet der</w:t>
      </w:r>
      <w:r>
        <w:rPr>
          <w:color w:val="FF0000"/>
        </w:rPr>
        <w:t xml:space="preserve"> </w:t>
      </w:r>
      <w:r>
        <w:t xml:space="preserve">Nutzerinnen und </w:t>
      </w:r>
      <w:r>
        <w:rPr>
          <w:color w:val="000000"/>
        </w:rPr>
        <w:t>Nutzer.</w:t>
      </w:r>
      <w:r>
        <w:t xml:space="preserve"> Der Haftungsbetrag variiert je nach verursachtem Sc</w:t>
      </w:r>
      <w:r>
        <w:t xml:space="preserve">haden. </w:t>
      </w:r>
    </w:p>
    <w:p w:rsidR="00000000" w:rsidRDefault="00CE1F51">
      <w:pPr>
        <w:pStyle w:val="StandardWeb"/>
        <w:spacing w:before="0" w:beforeAutospacing="0" w:after="0" w:afterAutospacing="0"/>
        <w:rPr>
          <w:color w:val="FF0000"/>
        </w:rPr>
      </w:pPr>
      <w:r>
        <w:br/>
        <w:t xml:space="preserve">Die </w:t>
      </w:r>
      <w:r>
        <w:rPr>
          <w:b/>
          <w:bCs/>
        </w:rPr>
        <w:t>iLounge</w:t>
      </w:r>
      <w:r>
        <w:t xml:space="preserve"> übernimmt keine Gewähr für die technische Stabilität, die Verfügbarkeit des Internet-Netzwerkes und die Erreichbarkeit einzelner Internet-PCs. Die </w:t>
      </w:r>
      <w:r>
        <w:rPr>
          <w:b/>
          <w:bCs/>
        </w:rPr>
        <w:t xml:space="preserve">iLounge </w:t>
      </w:r>
      <w:r>
        <w:t xml:space="preserve">übernimmt keine Haftung für direkte oder indirekte Schäden aufgrund technischer </w:t>
      </w:r>
      <w:r>
        <w:t xml:space="preserve">Probleme, Serverausfall, Datenverlusten, Übertragungsfehlern, Datensicherheiten oder sonstiger Gründe. Der Betreiber der </w:t>
      </w:r>
      <w:r>
        <w:rPr>
          <w:b/>
          <w:bCs/>
        </w:rPr>
        <w:t>iLounge</w:t>
      </w:r>
      <w:r>
        <w:t xml:space="preserve"> haftet nicht für Schäden, die den Nutzerinnen bzw. Nutzern oder Dritten durch unsachgemäße oder mutwillige Handlungen (z.B. Hac</w:t>
      </w:r>
      <w:r>
        <w:t xml:space="preserve">ker, Viren) entstehen, da im Internet die Daten ungeschützt übermittelt werden. </w:t>
      </w:r>
    </w:p>
    <w:p w:rsidR="00000000" w:rsidRDefault="00CE1F51">
      <w:pPr>
        <w:pStyle w:val="StandardWeb"/>
        <w:spacing w:before="0" w:beforeAutospacing="0" w:after="0" w:afterAutospacing="0"/>
      </w:pPr>
      <w:r>
        <w:rPr>
          <w:b/>
          <w:bCs/>
          <w:u w:val="single"/>
        </w:rPr>
        <w:t>Geltendes Recht / Gerichtsstand:</w:t>
      </w:r>
      <w:r>
        <w:br/>
      </w:r>
      <w:r>
        <w:br/>
        <w:t xml:space="preserve">Im Zusammenhang mit der Nutzung der </w:t>
      </w:r>
      <w:r>
        <w:rPr>
          <w:b/>
          <w:bCs/>
        </w:rPr>
        <w:t xml:space="preserve">iLounge </w:t>
      </w:r>
      <w:r>
        <w:t>gilt ausschließlich innerstaatliches deutsches Recht. Gerichtsstand ist Karlsruhe, sofern eine Ve</w:t>
      </w:r>
      <w:r>
        <w:t>reinbarung darüber wirksam getroffen werden kann.</w:t>
      </w:r>
    </w:p>
    <w:p w:rsidR="00000000" w:rsidRDefault="00CE1F51">
      <w:pPr>
        <w:pStyle w:val="StandardWeb"/>
        <w:spacing w:before="0" w:beforeAutospacing="0" w:after="0" w:afterAutospacing="0"/>
      </w:pPr>
      <w:r>
        <w:t>___________________________</w:t>
      </w:r>
    </w:p>
    <w:p w:rsidR="00000000" w:rsidRDefault="00CE1F51">
      <w:pPr>
        <w:pStyle w:val="StandardWeb"/>
        <w:spacing w:before="0" w:beforeAutospacing="0" w:after="0" w:afterAutospacing="0"/>
        <w:rPr>
          <w:sz w:val="18"/>
        </w:rPr>
      </w:pPr>
      <w:r>
        <w:rPr>
          <w:sz w:val="18"/>
        </w:rPr>
        <w:t xml:space="preserve"> (Unterschrift Geschäftsführung)</w:t>
      </w:r>
    </w:p>
    <w:p w:rsidR="00000000" w:rsidRDefault="00CE1F51"/>
    <w:p w:rsidR="00000000" w:rsidRDefault="00CE1F51"/>
    <w:p w:rsidR="00000000" w:rsidRDefault="00CE1F51"/>
    <w:p w:rsidR="00000000" w:rsidRDefault="00CE1F51">
      <w:r>
        <w:t>____________________________</w:t>
      </w:r>
    </w:p>
    <w:p w:rsidR="00000000" w:rsidRDefault="00CE1F51">
      <w:pPr>
        <w:rPr>
          <w:rFonts w:ascii="Arial Unicode MS" w:eastAsia="Arial Unicode MS" w:hAnsi="Arial Unicode MS" w:cs="Arial Unicode MS"/>
          <w:sz w:val="18"/>
        </w:rPr>
      </w:pPr>
      <w:r>
        <w:rPr>
          <w:rFonts w:ascii="Arial Unicode MS" w:eastAsia="Arial Unicode MS" w:hAnsi="Arial Unicode MS" w:cs="Arial Unicode MS"/>
          <w:sz w:val="18"/>
        </w:rPr>
        <w:t>(Unterschrift Abteilungsleiter Recht)</w:t>
      </w:r>
    </w:p>
    <w:p w:rsidR="00CE1F51" w:rsidRDefault="00CE1F51"/>
    <w:sectPr w:rsidR="00CE1F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FA4"/>
    <w:rsid w:val="00BB4FA4"/>
    <w:rsid w:val="00CE1F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910643-533A-4C8D-AB39-3FE3B8A9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cyberthek.qwasy.com/img/content/16917_16920.gif"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4134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lpstr>
    </vt:vector>
  </TitlesOfParts>
  <Company>BBS I Leer</Company>
  <LinksUpToDate>false</LinksUpToDate>
  <CharactersWithSpaces>4781</CharactersWithSpaces>
  <SharedDoc>false</SharedDoc>
  <HLinks>
    <vt:vector size="6" baseType="variant">
      <vt:variant>
        <vt:i4>6029367</vt:i4>
      </vt:variant>
      <vt:variant>
        <vt:i4>1122</vt:i4>
      </vt:variant>
      <vt:variant>
        <vt:i4>1025</vt:i4>
      </vt:variant>
      <vt:variant>
        <vt:i4>1</vt:i4>
      </vt:variant>
      <vt:variant>
        <vt:lpwstr>16917_16920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S106</dc:creator>
  <cp:keywords/>
  <dc:description/>
  <cp:lastModifiedBy>Ron Schliep</cp:lastModifiedBy>
  <cp:revision>2</cp:revision>
  <dcterms:created xsi:type="dcterms:W3CDTF">2016-09-02T17:35:00Z</dcterms:created>
  <dcterms:modified xsi:type="dcterms:W3CDTF">2016-09-02T17:35:00Z</dcterms:modified>
</cp:coreProperties>
</file>